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515" w:rsidRPr="0049735D" w:rsidRDefault="00BA0515" w:rsidP="00BA0515">
      <w:pPr>
        <w:pStyle w:val="Heading2"/>
        <w:rPr>
          <w:rFonts w:cs="Arial"/>
        </w:rPr>
      </w:pPr>
      <w:r w:rsidRPr="0049735D">
        <w:rPr>
          <w:rFonts w:cs="Arial"/>
        </w:rPr>
        <w:t>Appendix 2: Patient information leaflets</w:t>
      </w:r>
    </w:p>
    <w:p w:rsidR="00BA0515" w:rsidRPr="00A224DB" w:rsidRDefault="00BA0515" w:rsidP="00BA0515"/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1917"/>
        <w:gridCol w:w="2028"/>
        <w:gridCol w:w="1918"/>
        <w:gridCol w:w="1368"/>
        <w:gridCol w:w="2011"/>
      </w:tblGrid>
      <w:tr w:rsidR="00BA0515" w:rsidRPr="00BA0515" w:rsidTr="00223944">
        <w:tc>
          <w:tcPr>
            <w:tcW w:w="1930" w:type="dxa"/>
          </w:tcPr>
          <w:p w:rsidR="00BA0515" w:rsidRPr="00BA0515" w:rsidRDefault="00BA0515" w:rsidP="00BA0515">
            <w:pPr>
              <w:keepNext/>
              <w:keepLines/>
              <w:spacing w:before="40"/>
              <w:outlineLvl w:val="2"/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</w:pPr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 xml:space="preserve">What is </w:t>
            </w:r>
            <w:proofErr w:type="spellStart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ScotCap</w:t>
            </w:r>
            <w:proofErr w:type="spellEnd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?</w:t>
            </w:r>
          </w:p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44" w:type="dxa"/>
          </w:tcPr>
          <w:p w:rsidR="00BA0515" w:rsidRPr="00BA0515" w:rsidRDefault="00BA0515" w:rsidP="00BA0515">
            <w:pPr>
              <w:keepNext/>
              <w:keepLines/>
              <w:spacing w:before="40"/>
              <w:outlineLvl w:val="2"/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</w:pPr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Getting ready for your test</w:t>
            </w:r>
          </w:p>
        </w:tc>
        <w:tc>
          <w:tcPr>
            <w:tcW w:w="1931" w:type="dxa"/>
          </w:tcPr>
          <w:p w:rsidR="00BA0515" w:rsidRPr="00BA0515" w:rsidRDefault="00BA0515" w:rsidP="00BA0515">
            <w:pPr>
              <w:keepNext/>
              <w:keepLines/>
              <w:spacing w:before="40"/>
              <w:outlineLvl w:val="2"/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</w:pPr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Bowel preparation (</w:t>
            </w:r>
            <w:proofErr w:type="spellStart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MoviPrep</w:t>
            </w:r>
            <w:proofErr w:type="spellEnd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)</w:t>
            </w:r>
          </w:p>
        </w:tc>
        <w:tc>
          <w:tcPr>
            <w:tcW w:w="1311" w:type="dxa"/>
          </w:tcPr>
          <w:p w:rsidR="00BA0515" w:rsidRPr="00BA0515" w:rsidRDefault="00BA0515" w:rsidP="00BA0515">
            <w:pPr>
              <w:keepNext/>
              <w:keepLines/>
              <w:spacing w:before="40"/>
              <w:outlineLvl w:val="2"/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</w:pPr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Bowel preparation (</w:t>
            </w:r>
            <w:proofErr w:type="spellStart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Plenvu</w:t>
            </w:r>
            <w:proofErr w:type="spellEnd"/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BA0515" w:rsidRPr="00BA0515" w:rsidRDefault="00BA0515" w:rsidP="00BA0515">
            <w:pPr>
              <w:keepNext/>
              <w:keepLines/>
              <w:spacing w:before="40"/>
              <w:outlineLvl w:val="2"/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>Y</w:t>
            </w:r>
            <w:r w:rsidRPr="00BA0515">
              <w:rPr>
                <w:rFonts w:ascii="Calibri Light" w:eastAsia="Times New Roman" w:hAnsi="Calibri Light" w:cs="Times New Roman"/>
                <w:color w:val="1F3763"/>
                <w:sz w:val="24"/>
                <w:szCs w:val="24"/>
              </w:rPr>
              <w:t xml:space="preserve">our booster medication </w:t>
            </w:r>
          </w:p>
        </w:tc>
      </w:tr>
      <w:tr w:rsidR="00BA0515" w:rsidRPr="00BA0515" w:rsidTr="00223944">
        <w:tc>
          <w:tcPr>
            <w:tcW w:w="1930" w:type="dxa"/>
          </w:tcPr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  <w:r w:rsidRPr="00BA0515">
              <w:rPr>
                <w:rFonts w:ascii="Calibri" w:eastAsia="Calibri" w:hAnsi="Calibri" w:cs="Times New Roman"/>
              </w:rPr>
              <w:object w:dxaOrig="1155" w:dyaOrig="7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35" type="#_x0000_t75" style="width:57.6pt;height:37.45pt" o:ole="">
                  <v:imagedata r:id="rId7" o:title=""/>
                </v:shape>
                <o:OLEObject Type="Embed" ProgID="AcroExch.Document.DC" ShapeID="_x0000_i1635" DrawAspect="Icon" ObjectID="_1749551445" r:id="rId8"/>
              </w:object>
            </w:r>
          </w:p>
        </w:tc>
        <w:tc>
          <w:tcPr>
            <w:tcW w:w="2044" w:type="dxa"/>
          </w:tcPr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  <w:r w:rsidRPr="00BA0515">
              <w:rPr>
                <w:rFonts w:ascii="Calibri" w:eastAsia="Calibri" w:hAnsi="Calibri" w:cs="Times New Roman"/>
              </w:rPr>
              <w:object w:dxaOrig="1155" w:dyaOrig="752">
                <v:shape id="_x0000_i1636" type="#_x0000_t75" style="width:57.6pt;height:37.45pt" o:ole="">
                  <v:imagedata r:id="rId9" o:title=""/>
                </v:shape>
                <o:OLEObject Type="Embed" ProgID="AcroExch.Document.DC" ShapeID="_x0000_i1636" DrawAspect="Icon" ObjectID="_1749551446" r:id="rId10"/>
              </w:object>
            </w:r>
          </w:p>
        </w:tc>
        <w:tc>
          <w:tcPr>
            <w:tcW w:w="1931" w:type="dxa"/>
          </w:tcPr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  <w:r w:rsidRPr="00BA0515">
              <w:rPr>
                <w:rFonts w:ascii="Calibri" w:eastAsia="Calibri" w:hAnsi="Calibri" w:cs="Times New Roman"/>
              </w:rPr>
              <w:object w:dxaOrig="1155" w:dyaOrig="752">
                <v:shape id="_x0000_i1637" type="#_x0000_t75" style="width:58.2pt;height:37.45pt" o:ole="">
                  <v:imagedata r:id="rId11" o:title=""/>
                </v:shape>
                <o:OLEObject Type="Embed" ProgID="AcroExch.Document.DC" ShapeID="_x0000_i1637" DrawAspect="Icon" ObjectID="_1749551447" r:id="rId12"/>
              </w:object>
            </w:r>
          </w:p>
        </w:tc>
        <w:tc>
          <w:tcPr>
            <w:tcW w:w="1311" w:type="dxa"/>
          </w:tcPr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  <w:r w:rsidRPr="00BA0515">
              <w:rPr>
                <w:rFonts w:ascii="Calibri" w:eastAsia="Calibri" w:hAnsi="Calibri" w:cs="Times New Roman"/>
              </w:rPr>
              <w:object w:dxaOrig="1155" w:dyaOrig="752">
                <v:shape id="_x0000_i1638" type="#_x0000_t75" style="width:57.6pt;height:37.45pt" o:ole="">
                  <v:imagedata r:id="rId13" o:title=""/>
                </v:shape>
                <o:OLEObject Type="Embed" ProgID="AcroExch.Document.DC" ShapeID="_x0000_i1638" DrawAspect="Icon" ObjectID="_1749551448" r:id="rId14"/>
              </w:object>
            </w:r>
          </w:p>
        </w:tc>
        <w:tc>
          <w:tcPr>
            <w:tcW w:w="2026" w:type="dxa"/>
          </w:tcPr>
          <w:p w:rsidR="00BA0515" w:rsidRPr="00BA0515" w:rsidRDefault="00BA0515" w:rsidP="00BA0515">
            <w:pPr>
              <w:rPr>
                <w:rFonts w:ascii="Calibri" w:eastAsia="Calibri" w:hAnsi="Calibri" w:cs="Times New Roman"/>
              </w:rPr>
            </w:pPr>
            <w:r w:rsidRPr="00BA0515">
              <w:rPr>
                <w:rFonts w:ascii="Calibri" w:eastAsia="Calibri" w:hAnsi="Calibri" w:cs="Times New Roman"/>
              </w:rPr>
              <w:object w:dxaOrig="1155" w:dyaOrig="752">
                <v:shape id="_x0000_i1639" type="#_x0000_t75" style="width:59.35pt;height:37.45pt" o:ole="">
                  <v:imagedata r:id="rId15" o:title=""/>
                </v:shape>
                <o:OLEObject Type="Embed" ProgID="AcroExch.Document.DC" ShapeID="_x0000_i1639" DrawAspect="Icon" ObjectID="_1749551449" r:id="rId16"/>
              </w:object>
            </w:r>
          </w:p>
        </w:tc>
      </w:tr>
    </w:tbl>
    <w:p w:rsidR="00BA0515" w:rsidRDefault="00BA0515" w:rsidP="00BA0515"/>
    <w:p w:rsidR="00BA0515" w:rsidRPr="00A224DB" w:rsidRDefault="00BA0515" w:rsidP="00DC6CE5">
      <w:pPr>
        <w:rPr>
          <w:rFonts w:ascii="Arial" w:hAnsi="Arial" w:cs="Arial"/>
        </w:rPr>
      </w:pPr>
      <w:bookmarkStart w:id="0" w:name="_GoBack"/>
      <w:bookmarkEnd w:id="0"/>
    </w:p>
    <w:sectPr w:rsidR="00BA0515" w:rsidRPr="00A224DB" w:rsidSect="00BA0515">
      <w:footerReference w:type="first" r:id="rId1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515" w:rsidRDefault="00BA0515" w:rsidP="00BA0515">
      <w:pPr>
        <w:spacing w:after="0" w:line="240" w:lineRule="auto"/>
      </w:pPr>
      <w:r>
        <w:separator/>
      </w:r>
    </w:p>
  </w:endnote>
  <w:endnote w:type="continuationSeparator" w:id="0">
    <w:p w:rsidR="00BA0515" w:rsidRDefault="00BA0515" w:rsidP="00BA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515" w:rsidRPr="00BA0515" w:rsidRDefault="00BA0515" w:rsidP="00BA0515">
    <w:pPr>
      <w:tabs>
        <w:tab w:val="left" w:pos="2835"/>
        <w:tab w:val="left" w:pos="5387"/>
        <w:tab w:val="right" w:pos="9639"/>
      </w:tabs>
      <w:spacing w:after="0" w:line="240" w:lineRule="auto"/>
      <w:ind w:right="-755"/>
      <w:rPr>
        <w:rFonts w:ascii="Arial" w:eastAsia="Calibri" w:hAnsi="Arial" w:cs="Arial"/>
        <w:sz w:val="16"/>
        <w:szCs w:val="16"/>
      </w:rPr>
    </w:pPr>
    <w:r w:rsidRPr="00BA0515">
      <w:rPr>
        <w:rFonts w:ascii="Arial" w:eastAsia="Calibri" w:hAnsi="Arial" w:cs="Arial"/>
        <w:sz w:val="16"/>
        <w:szCs w:val="16"/>
      </w:rPr>
      <w:t>UNCONTROLLED WHEN PRINTED</w:t>
    </w:r>
    <w:r w:rsidRPr="00BA0515">
      <w:rPr>
        <w:rFonts w:ascii="Arial" w:eastAsia="Calibri" w:hAnsi="Arial" w:cs="Arial"/>
        <w:sz w:val="16"/>
        <w:szCs w:val="16"/>
      </w:rPr>
      <w:tab/>
      <w:t>Review Date: March 2026</w:t>
    </w:r>
    <w:r w:rsidRPr="00BA0515">
      <w:rPr>
        <w:rFonts w:ascii="Arial" w:eastAsia="Calibri" w:hAnsi="Arial" w:cs="Arial"/>
        <w:sz w:val="16"/>
        <w:szCs w:val="16"/>
      </w:rPr>
      <w:tab/>
      <w:t xml:space="preserve">Identifier: </w:t>
    </w:r>
    <w:r w:rsidRPr="00BA0515">
      <w:rPr>
        <w:rFonts w:ascii="Arial" w:eastAsia="Calibri" w:hAnsi="Arial" w:cs="Arial"/>
        <w:spacing w:val="-4"/>
        <w:sz w:val="16"/>
        <w:szCs w:val="16"/>
      </w:rPr>
      <w:t>NoS/Guide/</w:t>
    </w:r>
    <w:proofErr w:type="spellStart"/>
    <w:r w:rsidRPr="00BA0515">
      <w:rPr>
        <w:rFonts w:ascii="Arial" w:eastAsia="Calibri" w:hAnsi="Arial" w:cs="Arial"/>
        <w:spacing w:val="-4"/>
        <w:sz w:val="16"/>
        <w:szCs w:val="16"/>
      </w:rPr>
      <w:t>Guide_ScotCAP</w:t>
    </w:r>
    <w:proofErr w:type="spellEnd"/>
    <w:r w:rsidRPr="00BA0515">
      <w:rPr>
        <w:rFonts w:ascii="Arial" w:eastAsia="Calibri" w:hAnsi="Arial" w:cs="Arial"/>
        <w:spacing w:val="-4"/>
        <w:sz w:val="16"/>
        <w:szCs w:val="16"/>
      </w:rPr>
      <w:t>/MGPG1389</w:t>
    </w:r>
    <w:r w:rsidRPr="00BA0515">
      <w:rPr>
        <w:rFonts w:ascii="Arial" w:eastAsia="Calibri" w:hAnsi="Arial" w:cs="Arial"/>
        <w:sz w:val="16"/>
        <w:szCs w:val="16"/>
      </w:rPr>
      <w:tab/>
    </w:r>
    <w:r w:rsidRPr="00BA0515">
      <w:rPr>
        <w:rFonts w:ascii="Arial" w:eastAsia="Calibri" w:hAnsi="Arial" w:cs="Arial"/>
        <w:sz w:val="28"/>
        <w:szCs w:val="28"/>
      </w:rPr>
      <w:t xml:space="preserve">- </w:t>
    </w:r>
    <w:r w:rsidRPr="00BA0515">
      <w:rPr>
        <w:rFonts w:ascii="Arial" w:eastAsia="Calibri" w:hAnsi="Arial" w:cs="Arial"/>
        <w:sz w:val="28"/>
        <w:szCs w:val="28"/>
      </w:rPr>
      <w:fldChar w:fldCharType="begin"/>
    </w:r>
    <w:r w:rsidRPr="00BA0515">
      <w:rPr>
        <w:rFonts w:ascii="Arial" w:eastAsia="Calibri" w:hAnsi="Arial" w:cs="Arial"/>
        <w:sz w:val="28"/>
        <w:szCs w:val="28"/>
      </w:rPr>
      <w:instrText xml:space="preserve"> PAGE   \* MERGEFORMAT </w:instrText>
    </w:r>
    <w:r w:rsidRPr="00BA0515">
      <w:rPr>
        <w:rFonts w:ascii="Arial" w:eastAsia="Calibri" w:hAnsi="Arial" w:cs="Arial"/>
        <w:sz w:val="28"/>
        <w:szCs w:val="28"/>
      </w:rPr>
      <w:fldChar w:fldCharType="separate"/>
    </w:r>
    <w:r w:rsidR="00DC6CE5">
      <w:rPr>
        <w:rFonts w:ascii="Arial" w:eastAsia="Calibri" w:hAnsi="Arial" w:cs="Arial"/>
        <w:noProof/>
        <w:sz w:val="28"/>
        <w:szCs w:val="28"/>
      </w:rPr>
      <w:t>1</w:t>
    </w:r>
    <w:r w:rsidRPr="00BA0515">
      <w:rPr>
        <w:rFonts w:ascii="Arial" w:eastAsia="Calibri" w:hAnsi="Arial" w:cs="Arial"/>
        <w:sz w:val="28"/>
        <w:szCs w:val="28"/>
      </w:rPr>
      <w:fldChar w:fldCharType="end"/>
    </w:r>
    <w:r w:rsidRPr="00BA0515">
      <w:rPr>
        <w:rFonts w:ascii="Arial" w:eastAsia="Calibri" w:hAnsi="Arial" w:cs="Arial"/>
        <w:sz w:val="28"/>
        <w:szCs w:val="28"/>
      </w:rPr>
      <w:t xml:space="preserve"> - </w:t>
    </w:r>
  </w:p>
  <w:p w:rsidR="00BA0515" w:rsidRPr="00BA0515" w:rsidRDefault="00BA0515" w:rsidP="00BA0515">
    <w:pPr>
      <w:spacing w:after="0" w:line="240" w:lineRule="auto"/>
      <w:rPr>
        <w:rFonts w:ascii="Calibri" w:eastAsia="Calibri" w:hAnsi="Calibri" w:cs="Times New Roman"/>
      </w:rPr>
    </w:pPr>
    <w:r w:rsidRPr="00BA0515">
      <w:rPr>
        <w:rFonts w:ascii="Arial" w:eastAsia="Calibri" w:hAnsi="Arial" w:cs="Arial"/>
        <w:sz w:val="16"/>
        <w:szCs w:val="16"/>
      </w:rPr>
      <w:t>Clinical Guideline - Bowel Preparation Products For Adult Patients Undergoing Colon Capsule Endoscopy (CCE) Within NHS Scotland – Version 1.1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515" w:rsidRDefault="00BA0515" w:rsidP="00BA0515">
      <w:pPr>
        <w:spacing w:after="0" w:line="240" w:lineRule="auto"/>
      </w:pPr>
      <w:r>
        <w:separator/>
      </w:r>
    </w:p>
  </w:footnote>
  <w:footnote w:type="continuationSeparator" w:id="0">
    <w:p w:rsidR="00BA0515" w:rsidRDefault="00BA0515" w:rsidP="00BA0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70957"/>
    <w:multiLevelType w:val="multilevel"/>
    <w:tmpl w:val="E74E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6816"/>
        </w:tabs>
        <w:ind w:left="6816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CB034E1"/>
    <w:multiLevelType w:val="multilevel"/>
    <w:tmpl w:val="8C32F3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5609621F"/>
    <w:multiLevelType w:val="hybridMultilevel"/>
    <w:tmpl w:val="37AAC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515"/>
    <w:rsid w:val="000E73B9"/>
    <w:rsid w:val="0050548C"/>
    <w:rsid w:val="0074663A"/>
    <w:rsid w:val="00A70BB4"/>
    <w:rsid w:val="00BA0515"/>
    <w:rsid w:val="00DC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C1CB3B-77A3-4107-AD8C-20512EA1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515"/>
  </w:style>
  <w:style w:type="paragraph" w:styleId="Heading1">
    <w:name w:val="heading 1"/>
    <w:basedOn w:val="Normal"/>
    <w:next w:val="Normal"/>
    <w:link w:val="Heading1Char"/>
    <w:autoRedefine/>
    <w:qFormat/>
    <w:rsid w:val="0050548C"/>
    <w:pPr>
      <w:widowControl w:val="0"/>
      <w:autoSpaceDE w:val="0"/>
      <w:autoSpaceDN w:val="0"/>
      <w:adjustRightInd w:val="0"/>
      <w:spacing w:before="77" w:after="0" w:line="240" w:lineRule="auto"/>
      <w:ind w:right="-20"/>
      <w:outlineLvl w:val="0"/>
    </w:pPr>
    <w:rPr>
      <w:rFonts w:ascii="Arial" w:hAnsi="Arial"/>
      <w:b/>
      <w:bCs/>
      <w:sz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50548C"/>
    <w:pPr>
      <w:widowControl w:val="0"/>
      <w:autoSpaceDE w:val="0"/>
      <w:autoSpaceDN w:val="0"/>
      <w:adjustRightInd w:val="0"/>
      <w:spacing w:after="0" w:line="240" w:lineRule="auto"/>
      <w:ind w:right="282"/>
      <w:outlineLvl w:val="1"/>
    </w:pPr>
    <w:rPr>
      <w:rFonts w:ascii="Arial" w:hAnsi="Arial"/>
      <w:b/>
      <w:sz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0548C"/>
    <w:pPr>
      <w:widowControl w:val="0"/>
      <w:numPr>
        <w:ilvl w:val="2"/>
        <w:numId w:val="3"/>
      </w:numPr>
      <w:autoSpaceDE w:val="0"/>
      <w:autoSpaceDN w:val="0"/>
      <w:adjustRightInd w:val="0"/>
      <w:spacing w:after="0" w:line="276" w:lineRule="auto"/>
      <w:ind w:left="720" w:right="133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0548C"/>
    <w:rPr>
      <w:rFonts w:ascii="Arial" w:hAnsi="Arial"/>
      <w:b/>
      <w:bCs/>
      <w:sz w:val="24"/>
      <w:u w:val="single"/>
    </w:rPr>
  </w:style>
  <w:style w:type="character" w:customStyle="1" w:styleId="Heading2Char">
    <w:name w:val="Heading 2 Char"/>
    <w:link w:val="Heading2"/>
    <w:uiPriority w:val="9"/>
    <w:rsid w:val="0050548C"/>
    <w:rPr>
      <w:rFonts w:ascii="Arial" w:hAnsi="Arial"/>
      <w:b/>
      <w:sz w:val="24"/>
      <w:u w:val="single"/>
    </w:rPr>
  </w:style>
  <w:style w:type="character" w:customStyle="1" w:styleId="Heading3Char">
    <w:name w:val="Heading 3 Char"/>
    <w:link w:val="Heading3"/>
    <w:uiPriority w:val="9"/>
    <w:rsid w:val="0050548C"/>
    <w:rPr>
      <w:rFonts w:ascii="Arial" w:hAnsi="Arial"/>
      <w:b/>
      <w:sz w:val="24"/>
    </w:rPr>
  </w:style>
  <w:style w:type="paragraph" w:styleId="Footer">
    <w:name w:val="footer"/>
    <w:basedOn w:val="Normal"/>
    <w:link w:val="FooterChar"/>
    <w:unhideWhenUsed/>
    <w:rsid w:val="00BA0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A0515"/>
  </w:style>
  <w:style w:type="table" w:styleId="TableGrid">
    <w:name w:val="Table Grid"/>
    <w:basedOn w:val="TableNormal"/>
    <w:uiPriority w:val="99"/>
    <w:rsid w:val="00BA0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Grampian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Murray (NHS Grampian)</dc:creator>
  <cp:keywords/>
  <dc:description/>
  <cp:lastModifiedBy>Nicole Murray (NHS Grampian)</cp:lastModifiedBy>
  <cp:revision>2</cp:revision>
  <dcterms:created xsi:type="dcterms:W3CDTF">2023-06-29T12:44:00Z</dcterms:created>
  <dcterms:modified xsi:type="dcterms:W3CDTF">2023-06-29T12:44:00Z</dcterms:modified>
</cp:coreProperties>
</file>